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80C38" w14:textId="46BFD242" w:rsidR="00661CB4" w:rsidRDefault="00661CB4" w:rsidP="00661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5A20A6">
        <w:rPr>
          <w:b/>
          <w:i/>
          <w:noProof/>
          <w:sz w:val="28"/>
        </w:rPr>
        <w:t>1814</w:t>
      </w:r>
    </w:p>
    <w:p w14:paraId="0D49A846" w14:textId="77777777" w:rsidR="00661CB4" w:rsidRDefault="00661CB4" w:rsidP="00661CB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F7F5D7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AA71EF" w:rsidRPr="00AA71EF">
        <w:rPr>
          <w:rFonts w:ascii="Arial" w:hAnsi="Arial" w:cs="Arial"/>
          <w:b/>
          <w:sz w:val="22"/>
          <w:szCs w:val="22"/>
        </w:rPr>
        <w:t>the condition for provisioning of the ePDG identity to the UE</w:t>
      </w:r>
    </w:p>
    <w:p w14:paraId="06BA196E" w14:textId="5AB78C9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C0244A" w:rsidRPr="00C0244A">
        <w:rPr>
          <w:rFonts w:ascii="Arial" w:hAnsi="Arial" w:cs="Arial"/>
          <w:sz w:val="22"/>
          <w:szCs w:val="22"/>
        </w:rPr>
        <w:t>S3-241729</w:t>
      </w:r>
      <w:r w:rsidR="00135C71">
        <w:rPr>
          <w:rFonts w:ascii="Arial" w:hAnsi="Arial" w:cs="Arial"/>
          <w:sz w:val="22"/>
          <w:szCs w:val="22"/>
        </w:rPr>
        <w:t>/</w:t>
      </w:r>
      <w:r w:rsidR="00DA7E1D" w:rsidRPr="00DA7E1D">
        <w:rPr>
          <w:rFonts w:ascii="Arial" w:hAnsi="Arial" w:cs="Arial"/>
          <w:sz w:val="22"/>
          <w:szCs w:val="22"/>
        </w:rPr>
        <w:t>C1-242936</w:t>
      </w:r>
      <w:r w:rsidR="00DA7E1D">
        <w:rPr>
          <w:rFonts w:ascii="Arial" w:hAnsi="Arial" w:cs="Arial"/>
          <w:sz w:val="22"/>
          <w:szCs w:val="22"/>
        </w:rPr>
        <w:t xml:space="preserve"> </w:t>
      </w:r>
      <w:r w:rsidR="00526514" w:rsidRPr="00526514">
        <w:rPr>
          <w:rFonts w:ascii="Arial" w:hAnsi="Arial" w:cs="Arial"/>
          <w:sz w:val="22"/>
          <w:szCs w:val="22"/>
        </w:rPr>
        <w:t xml:space="preserve">on </w:t>
      </w:r>
      <w:r w:rsidR="00C0244A" w:rsidRPr="00C0244A">
        <w:rPr>
          <w:rFonts w:ascii="Arial" w:hAnsi="Arial" w:cs="Arial"/>
          <w:sz w:val="22"/>
          <w:szCs w:val="22"/>
        </w:rPr>
        <w:t>the condition for provisioning of the ePDG identity to the UE</w:t>
      </w: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DE0F03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635862">
        <w:rPr>
          <w:rFonts w:ascii="Arial" w:hAnsi="Arial" w:cs="Arial"/>
          <w:b/>
          <w:sz w:val="22"/>
          <w:szCs w:val="22"/>
        </w:rPr>
        <w:t>6</w:t>
      </w:r>
    </w:p>
    <w:p w14:paraId="2548326B" w14:textId="56579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BE7E0C">
        <w:rPr>
          <w:rFonts w:ascii="Arial" w:hAnsi="Arial" w:cs="Arial"/>
          <w:b/>
          <w:bCs/>
          <w:sz w:val="22"/>
          <w:szCs w:val="22"/>
        </w:rPr>
        <w:t>1</w:t>
      </w:r>
    </w:p>
    <w:p w14:paraId="5DC2ED77" w14:textId="0E7ECF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C93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A4B781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5721">
        <w:rPr>
          <w:color w:val="0070C0"/>
        </w:rPr>
        <w:t>S3-</w:t>
      </w:r>
      <w:r w:rsidR="00C86C58">
        <w:rPr>
          <w:color w:val="0070C0"/>
        </w:rPr>
        <w:t>241815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40F26397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</w:t>
      </w:r>
      <w:r w:rsidR="005A01BC">
        <w:rPr>
          <w:rFonts w:ascii="Arial" w:hAnsi="Arial" w:cs="Arial"/>
        </w:rPr>
        <w:t>1</w:t>
      </w:r>
      <w:r w:rsidRPr="008D3FDF">
        <w:rPr>
          <w:rFonts w:ascii="Arial" w:hAnsi="Arial" w:cs="Arial"/>
        </w:rPr>
        <w:t xml:space="preserve"> for their </w:t>
      </w:r>
      <w:r w:rsidR="005A01BC" w:rsidRPr="005A01BC">
        <w:rPr>
          <w:rFonts w:ascii="Arial" w:hAnsi="Arial" w:cs="Arial"/>
        </w:rPr>
        <w:t>S3-241729/C1-242936 LS on the condition for provisioning of the ePDG identity to the UE</w:t>
      </w:r>
      <w:r w:rsidRPr="008D3FDF">
        <w:rPr>
          <w:rFonts w:ascii="Arial" w:hAnsi="Arial" w:cs="Arial"/>
        </w:rPr>
        <w:t>.</w:t>
      </w:r>
    </w:p>
    <w:p w14:paraId="4ADBF8DE" w14:textId="1CA038F4" w:rsidR="00CE1B98" w:rsidRDefault="0096026D" w:rsidP="008D3FDF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asked in the LS</w:t>
      </w:r>
      <w:r w:rsidR="00AF47E5">
        <w:rPr>
          <w:rFonts w:ascii="Arial" w:hAnsi="Arial" w:cs="Arial"/>
        </w:rPr>
        <w:t xml:space="preserve">, SA3 discussed the </w:t>
      </w:r>
      <w:r w:rsidR="00CE1B98">
        <w:rPr>
          <w:rFonts w:ascii="Arial" w:hAnsi="Arial" w:cs="Arial"/>
        </w:rPr>
        <w:t xml:space="preserve">LS and concluded that the right interpretation of the text is option </w:t>
      </w:r>
      <w:r w:rsidR="00295721">
        <w:rPr>
          <w:rFonts w:ascii="Arial" w:hAnsi="Arial" w:cs="Arial"/>
        </w:rPr>
        <w:t>B</w:t>
      </w:r>
      <w:r w:rsidR="00CE1B98">
        <w:rPr>
          <w:rFonts w:ascii="Arial" w:hAnsi="Arial" w:cs="Arial"/>
        </w:rPr>
        <w:t xml:space="preserve">. i.e. </w:t>
      </w:r>
    </w:p>
    <w:p w14:paraId="0ABBE3C9" w14:textId="30533B96" w:rsidR="00AF47E5" w:rsidRPr="00ED0D68" w:rsidRDefault="00295721" w:rsidP="00295721">
      <w:pPr>
        <w:pStyle w:val="ListParagraph"/>
        <w:overflowPunct/>
        <w:autoSpaceDE/>
        <w:autoSpaceDN/>
        <w:adjustRightInd/>
        <w:spacing w:after="120"/>
        <w:ind w:left="1140"/>
        <w:contextualSpacing w:val="0"/>
        <w:textAlignment w:val="auto"/>
        <w:rPr>
          <w:rFonts w:ascii="Arial" w:hAnsi="Arial" w:cs="Arial"/>
          <w:i/>
          <w:iCs/>
        </w:rPr>
      </w:pPr>
      <w:r w:rsidRPr="00295721">
        <w:rPr>
          <w:rFonts w:ascii="Arial" w:hAnsi="Arial" w:cs="Arial"/>
          <w:i/>
          <w:iCs/>
          <w:lang w:eastAsia="zh-CN"/>
        </w:rPr>
        <w:t>b)</w:t>
      </w:r>
      <w:r w:rsidRPr="00295721">
        <w:rPr>
          <w:rFonts w:ascii="Arial" w:hAnsi="Arial" w:cs="Arial"/>
          <w:i/>
          <w:iCs/>
          <w:lang w:eastAsia="zh-CN"/>
        </w:rPr>
        <w:tab/>
        <w:t>the ePDG identity in successful IKE_AUTH response of the first IKE_AUTH exchange shall be provided to the UE regardless of whether the UE has requested with a CERTREQ payload</w:t>
      </w:r>
      <w:r w:rsidR="00AF47E5" w:rsidRPr="00ED0D68">
        <w:rPr>
          <w:rFonts w:ascii="Arial" w:hAnsi="Arial" w:cs="Arial"/>
          <w:i/>
          <w:iCs/>
        </w:rPr>
        <w:t>;</w:t>
      </w:r>
    </w:p>
    <w:p w14:paraId="6D356BBF" w14:textId="3EBA9977" w:rsidR="00E85072" w:rsidRPr="00295721" w:rsidRDefault="00295721" w:rsidP="00295721">
      <w:pPr>
        <w:pStyle w:val="Header"/>
        <w:rPr>
          <w:rFonts w:cs="Arial"/>
          <w:b w:val="0"/>
          <w:sz w:val="20"/>
          <w:lang w:eastAsia="zh-CN"/>
        </w:rPr>
      </w:pPr>
      <w:r>
        <w:rPr>
          <w:rFonts w:cs="Arial"/>
          <w:b w:val="0"/>
          <w:sz w:val="20"/>
          <w:lang w:eastAsia="zh-CN"/>
        </w:rPr>
        <w:t>We have also clarified the same in the attached CR.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DF81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ED0D68">
        <w:rPr>
          <w:rFonts w:ascii="Arial" w:hAnsi="Arial" w:cs="Arial"/>
          <w:b/>
        </w:rPr>
        <w:t>1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7298DFCE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</w:t>
      </w:r>
      <w:r w:rsidR="00ED0D68">
        <w:rPr>
          <w:rFonts w:ascii="Arial" w:hAnsi="Arial" w:cs="Arial"/>
          <w:color w:val="000000" w:themeColor="text1"/>
        </w:rPr>
        <w:t>1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1FFEBD" w14:textId="77777777" w:rsidR="00CF61BB" w:rsidRDefault="00CF61BB" w:rsidP="00CF61BB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D7C78CC" w14:textId="77777777" w:rsidR="00CF61BB" w:rsidRDefault="00CF61BB" w:rsidP="00CF61BB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2DBB" w14:textId="77777777" w:rsidR="00DB22F0" w:rsidRDefault="00DB22F0">
      <w:pPr>
        <w:spacing w:after="0"/>
      </w:pPr>
      <w:r>
        <w:separator/>
      </w:r>
    </w:p>
  </w:endnote>
  <w:endnote w:type="continuationSeparator" w:id="0">
    <w:p w14:paraId="3B515B76" w14:textId="77777777" w:rsidR="00DB22F0" w:rsidRDefault="00DB22F0">
      <w:pPr>
        <w:spacing w:after="0"/>
      </w:pPr>
      <w:r>
        <w:continuationSeparator/>
      </w:r>
    </w:p>
  </w:endnote>
  <w:endnote w:type="continuationNotice" w:id="1">
    <w:p w14:paraId="062864CD" w14:textId="77777777" w:rsidR="00DB22F0" w:rsidRDefault="00DB2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B789A" w14:textId="77777777" w:rsidR="00DB22F0" w:rsidRDefault="00DB22F0">
      <w:pPr>
        <w:spacing w:after="0"/>
      </w:pPr>
      <w:r>
        <w:separator/>
      </w:r>
    </w:p>
  </w:footnote>
  <w:footnote w:type="continuationSeparator" w:id="0">
    <w:p w14:paraId="1903CE83" w14:textId="77777777" w:rsidR="00DB22F0" w:rsidRDefault="00DB22F0">
      <w:pPr>
        <w:spacing w:after="0"/>
      </w:pPr>
      <w:r>
        <w:continuationSeparator/>
      </w:r>
    </w:p>
  </w:footnote>
  <w:footnote w:type="continuationNotice" w:id="1">
    <w:p w14:paraId="6C13C815" w14:textId="77777777" w:rsidR="00DB22F0" w:rsidRDefault="00DB22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8863C8A"/>
    <w:multiLevelType w:val="hybridMultilevel"/>
    <w:tmpl w:val="7C9038D8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4489372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705DF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95721"/>
    <w:rsid w:val="002E01C1"/>
    <w:rsid w:val="002F1940"/>
    <w:rsid w:val="00316895"/>
    <w:rsid w:val="00322204"/>
    <w:rsid w:val="003330D7"/>
    <w:rsid w:val="00345368"/>
    <w:rsid w:val="00362EB4"/>
    <w:rsid w:val="00383545"/>
    <w:rsid w:val="003836F6"/>
    <w:rsid w:val="00385550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45A4E"/>
    <w:rsid w:val="00470DF6"/>
    <w:rsid w:val="0049448A"/>
    <w:rsid w:val="004E3939"/>
    <w:rsid w:val="004F27DF"/>
    <w:rsid w:val="0050543F"/>
    <w:rsid w:val="00526514"/>
    <w:rsid w:val="00526DDD"/>
    <w:rsid w:val="00532491"/>
    <w:rsid w:val="00570A58"/>
    <w:rsid w:val="00583F1E"/>
    <w:rsid w:val="005A01BC"/>
    <w:rsid w:val="005A20A6"/>
    <w:rsid w:val="005B6433"/>
    <w:rsid w:val="005E527C"/>
    <w:rsid w:val="006052AD"/>
    <w:rsid w:val="00635862"/>
    <w:rsid w:val="00661CB4"/>
    <w:rsid w:val="006815F8"/>
    <w:rsid w:val="0069127A"/>
    <w:rsid w:val="006914A7"/>
    <w:rsid w:val="006B42D0"/>
    <w:rsid w:val="006C5DE0"/>
    <w:rsid w:val="006D74E8"/>
    <w:rsid w:val="00700529"/>
    <w:rsid w:val="0073766B"/>
    <w:rsid w:val="007D3A8C"/>
    <w:rsid w:val="007D51FF"/>
    <w:rsid w:val="007F4F92"/>
    <w:rsid w:val="007F60BC"/>
    <w:rsid w:val="00810C93"/>
    <w:rsid w:val="00832F4E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C01E1"/>
    <w:rsid w:val="009F5554"/>
    <w:rsid w:val="00A15431"/>
    <w:rsid w:val="00A44752"/>
    <w:rsid w:val="00A455B0"/>
    <w:rsid w:val="00A5017D"/>
    <w:rsid w:val="00A70448"/>
    <w:rsid w:val="00A7651F"/>
    <w:rsid w:val="00AA4FF3"/>
    <w:rsid w:val="00AA71EF"/>
    <w:rsid w:val="00AA77FA"/>
    <w:rsid w:val="00AE1B3E"/>
    <w:rsid w:val="00AE217D"/>
    <w:rsid w:val="00AF007F"/>
    <w:rsid w:val="00AF40B0"/>
    <w:rsid w:val="00AF47E5"/>
    <w:rsid w:val="00B0478E"/>
    <w:rsid w:val="00B304E8"/>
    <w:rsid w:val="00B34496"/>
    <w:rsid w:val="00B35644"/>
    <w:rsid w:val="00B97703"/>
    <w:rsid w:val="00BA3D66"/>
    <w:rsid w:val="00BE7E0C"/>
    <w:rsid w:val="00C0244A"/>
    <w:rsid w:val="00C04BFC"/>
    <w:rsid w:val="00C17229"/>
    <w:rsid w:val="00C43AB5"/>
    <w:rsid w:val="00C85FAD"/>
    <w:rsid w:val="00C86C58"/>
    <w:rsid w:val="00CB2B16"/>
    <w:rsid w:val="00CE1B98"/>
    <w:rsid w:val="00CF6087"/>
    <w:rsid w:val="00CF61BB"/>
    <w:rsid w:val="00D14BB6"/>
    <w:rsid w:val="00D2351C"/>
    <w:rsid w:val="00D33624"/>
    <w:rsid w:val="00D52999"/>
    <w:rsid w:val="00D80B59"/>
    <w:rsid w:val="00DA5FD6"/>
    <w:rsid w:val="00DA794C"/>
    <w:rsid w:val="00DA7E1D"/>
    <w:rsid w:val="00DB22F0"/>
    <w:rsid w:val="00E20B2D"/>
    <w:rsid w:val="00E2241D"/>
    <w:rsid w:val="00E81FBE"/>
    <w:rsid w:val="00E85072"/>
    <w:rsid w:val="00E9470D"/>
    <w:rsid w:val="00ED0D68"/>
    <w:rsid w:val="00ED730E"/>
    <w:rsid w:val="00F25496"/>
    <w:rsid w:val="00F30BD0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1</Pages>
  <Words>202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Saurabh1</cp:lastModifiedBy>
  <cp:revision>117</cp:revision>
  <cp:lastPrinted>2002-04-23T07:10:00Z</cp:lastPrinted>
  <dcterms:created xsi:type="dcterms:W3CDTF">2021-12-23T17:29:00Z</dcterms:created>
  <dcterms:modified xsi:type="dcterms:W3CDTF">2024-05-11T07:36:00Z</dcterms:modified>
</cp:coreProperties>
</file>